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F" w:rsidRDefault="00AC218F" w:rsidP="00ED668B">
      <w:pPr>
        <w:ind w:left="270"/>
        <w:rPr>
          <w:sz w:val="22"/>
          <w:szCs w:val="22"/>
        </w:rPr>
      </w:pPr>
    </w:p>
    <w:p w:rsidR="00AC218F" w:rsidRPr="00170B96" w:rsidRDefault="00AC218F" w:rsidP="00170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Verdana" w:hAnsi="Verdana"/>
          <w:sz w:val="22"/>
          <w:szCs w:val="22"/>
        </w:rPr>
      </w:pPr>
      <w:r w:rsidRPr="00170B96">
        <w:rPr>
          <w:rFonts w:ascii="Verdana" w:hAnsi="Verdana"/>
          <w:sz w:val="22"/>
          <w:szCs w:val="22"/>
          <w:u w:val="single"/>
        </w:rPr>
        <w:t>Instructions</w:t>
      </w:r>
      <w:r w:rsidRPr="00170B96">
        <w:rPr>
          <w:rFonts w:ascii="Verdana" w:hAnsi="Verdana"/>
          <w:sz w:val="22"/>
          <w:szCs w:val="22"/>
        </w:rPr>
        <w:t xml:space="preserve"> for maximum effectiveness with the Summit Method and to best empower students for success in and beyond the classroom: 1. Students continue to revisit the Goal Setting section of the </w:t>
      </w:r>
      <w:r w:rsidRPr="00170B96">
        <w:rPr>
          <w:rFonts w:ascii="Verdana" w:hAnsi="Verdana"/>
          <w:sz w:val="22"/>
          <w:szCs w:val="22"/>
          <w:u w:val="single"/>
        </w:rPr>
        <w:t>Student Orientation Guide</w:t>
      </w:r>
      <w:r w:rsidRPr="00170B96">
        <w:rPr>
          <w:rFonts w:ascii="Verdana" w:hAnsi="Verdana"/>
          <w:sz w:val="22"/>
          <w:szCs w:val="22"/>
        </w:rPr>
        <w:t xml:space="preserve"> to ensure they set </w:t>
      </w:r>
      <w:r w:rsidR="00170B96" w:rsidRPr="00170B96">
        <w:rPr>
          <w:rFonts w:ascii="Verdana" w:hAnsi="Verdana"/>
          <w:sz w:val="22"/>
          <w:szCs w:val="22"/>
        </w:rPr>
        <w:t>effective SMART goals</w:t>
      </w:r>
      <w:r w:rsidRPr="00170B96">
        <w:rPr>
          <w:rFonts w:ascii="Verdana" w:hAnsi="Verdana"/>
          <w:sz w:val="22"/>
          <w:szCs w:val="22"/>
        </w:rPr>
        <w:t xml:space="preserve">; 2. </w:t>
      </w:r>
      <w:r w:rsidRPr="00170B96">
        <w:rPr>
          <w:rFonts w:ascii="Verdana" w:hAnsi="Verdana"/>
          <w:sz w:val="22"/>
          <w:szCs w:val="22"/>
          <w:u w:val="single"/>
        </w:rPr>
        <w:t xml:space="preserve">Teachers provide only </w:t>
      </w:r>
      <w:r w:rsidRPr="00F32617">
        <w:rPr>
          <w:rFonts w:ascii="Verdana" w:hAnsi="Verdana"/>
          <w:i/>
          <w:sz w:val="22"/>
          <w:szCs w:val="22"/>
          <w:u w:val="single"/>
        </w:rPr>
        <w:t>guidance</w:t>
      </w:r>
      <w:r w:rsidRPr="00170B96">
        <w:rPr>
          <w:rFonts w:ascii="Verdana" w:hAnsi="Verdana"/>
          <w:sz w:val="22"/>
          <w:szCs w:val="22"/>
        </w:rPr>
        <w:t xml:space="preserve"> for the students (i.e. teachers do not set goals </w:t>
      </w:r>
      <w:r w:rsidRPr="00170B96">
        <w:rPr>
          <w:rFonts w:ascii="Verdana" w:hAnsi="Verdana"/>
          <w:i/>
          <w:sz w:val="22"/>
          <w:szCs w:val="22"/>
        </w:rPr>
        <w:t>for</w:t>
      </w:r>
      <w:r w:rsidRPr="00170B96">
        <w:rPr>
          <w:rFonts w:ascii="Verdana" w:hAnsi="Verdana"/>
          <w:sz w:val="22"/>
          <w:szCs w:val="22"/>
        </w:rPr>
        <w:t xml:space="preserve"> the students) when they set their own goals based on their Academic* Training Timeline (*Career Program timelines</w:t>
      </w:r>
      <w:r w:rsidR="00170B96">
        <w:rPr>
          <w:rFonts w:ascii="Verdana" w:hAnsi="Verdana"/>
          <w:sz w:val="22"/>
          <w:szCs w:val="22"/>
        </w:rPr>
        <w:t xml:space="preserve"> &amp; milestones</w:t>
      </w:r>
      <w:r w:rsidRPr="00170B96">
        <w:rPr>
          <w:rFonts w:ascii="Verdana" w:hAnsi="Verdana"/>
          <w:sz w:val="22"/>
          <w:szCs w:val="22"/>
        </w:rPr>
        <w:t xml:space="preserve"> are pre-set and do not require the Goal Setting system); and 3. Teachers revisit the Goal Setting ‘How To’ training module and TAV.</w:t>
      </w:r>
    </w:p>
    <w:p w:rsidR="004C294B" w:rsidRPr="00F32617" w:rsidRDefault="004C294B" w:rsidP="00AC218F">
      <w:pPr>
        <w:ind w:left="270"/>
        <w:rPr>
          <w:rFonts w:ascii="Verdana" w:hAnsi="Verdana"/>
          <w:sz w:val="20"/>
          <w:szCs w:val="20"/>
        </w:rPr>
      </w:pPr>
      <w:r w:rsidRPr="00F32617">
        <w:rPr>
          <w:rFonts w:ascii="Verdana" w:hAnsi="Verdana"/>
          <w:sz w:val="20"/>
          <w:szCs w:val="20"/>
        </w:rPr>
        <w:br/>
        <w:t>Here is a brief summary of my students’</w:t>
      </w:r>
      <w:r w:rsidR="004D2077" w:rsidRPr="00F32617">
        <w:rPr>
          <w:rFonts w:ascii="Verdana" w:hAnsi="Verdana"/>
          <w:sz w:val="20"/>
          <w:szCs w:val="20"/>
        </w:rPr>
        <w:t xml:space="preserve"> goals for the month of </w:t>
      </w:r>
      <w:r w:rsidR="00585768">
        <w:rPr>
          <w:rFonts w:ascii="Verdana" w:hAnsi="Verdana"/>
          <w:b/>
          <w:sz w:val="20"/>
          <w:szCs w:val="20"/>
        </w:rPr>
        <w:t>May</w:t>
      </w:r>
      <w:r w:rsidR="009E3764">
        <w:rPr>
          <w:rFonts w:ascii="Verdana" w:hAnsi="Verdana"/>
          <w:b/>
          <w:sz w:val="20"/>
          <w:szCs w:val="20"/>
        </w:rPr>
        <w:t>.</w:t>
      </w:r>
      <w:r w:rsidRPr="00F32617">
        <w:rPr>
          <w:rFonts w:ascii="Verdana" w:hAnsi="Verdana"/>
          <w:sz w:val="20"/>
          <w:szCs w:val="20"/>
        </w:rPr>
        <w:t xml:space="preserve">  All students have completed and </w:t>
      </w:r>
      <w:r w:rsidRPr="00F32617">
        <w:rPr>
          <w:rFonts w:ascii="Verdana" w:hAnsi="Verdana"/>
          <w:sz w:val="20"/>
          <w:szCs w:val="20"/>
          <w:u w:val="single"/>
        </w:rPr>
        <w:t>signed</w:t>
      </w:r>
      <w:r w:rsidRPr="00F32617">
        <w:rPr>
          <w:rFonts w:ascii="Verdana" w:hAnsi="Verdana"/>
          <w:sz w:val="20"/>
          <w:szCs w:val="20"/>
        </w:rPr>
        <w:t xml:space="preserve"> their goal sheet for this month</w:t>
      </w:r>
      <w:r w:rsidR="00F32617" w:rsidRPr="00F32617">
        <w:rPr>
          <w:rFonts w:ascii="Verdana" w:hAnsi="Verdana"/>
          <w:sz w:val="20"/>
          <w:szCs w:val="20"/>
        </w:rPr>
        <w:t xml:space="preserve"> </w:t>
      </w:r>
      <w:r w:rsidR="00F32617">
        <w:rPr>
          <w:rFonts w:ascii="Verdana" w:hAnsi="Verdana"/>
          <w:sz w:val="20"/>
          <w:szCs w:val="20"/>
        </w:rPr>
        <w:t>themselves, with my guidance only</w:t>
      </w:r>
      <w:r w:rsidRPr="00F32617">
        <w:rPr>
          <w:rFonts w:ascii="Verdana" w:hAnsi="Verdana"/>
          <w:sz w:val="20"/>
          <w:szCs w:val="20"/>
        </w:rPr>
        <w:t xml:space="preserve">. The goals </w:t>
      </w:r>
      <w:r w:rsidR="00170B96" w:rsidRPr="00F32617">
        <w:rPr>
          <w:rFonts w:ascii="Verdana" w:hAnsi="Verdana"/>
          <w:sz w:val="20"/>
          <w:szCs w:val="20"/>
        </w:rPr>
        <w:t>align with the prescribed milestones l</w:t>
      </w:r>
      <w:r w:rsidRPr="00F32617">
        <w:rPr>
          <w:rFonts w:ascii="Verdana" w:hAnsi="Verdana"/>
          <w:sz w:val="20"/>
          <w:szCs w:val="20"/>
        </w:rPr>
        <w:t xml:space="preserve">aid out on their </w:t>
      </w:r>
      <w:r w:rsidR="00170B96" w:rsidRPr="00F32617">
        <w:rPr>
          <w:rFonts w:ascii="Verdana" w:hAnsi="Verdana"/>
          <w:sz w:val="20"/>
          <w:szCs w:val="20"/>
        </w:rPr>
        <w:t xml:space="preserve">Academic </w:t>
      </w:r>
      <w:r w:rsidR="00F32617" w:rsidRPr="00F32617">
        <w:rPr>
          <w:rFonts w:ascii="Verdana" w:hAnsi="Verdana"/>
          <w:sz w:val="20"/>
          <w:szCs w:val="20"/>
        </w:rPr>
        <w:t xml:space="preserve">Training Timelines. </w:t>
      </w:r>
    </w:p>
    <w:p w:rsidR="00ED668B" w:rsidRPr="00ED668B" w:rsidRDefault="00ED668B" w:rsidP="00ED668B">
      <w:pPr>
        <w:rPr>
          <w:rFonts w:ascii="Verdana" w:hAnsi="Verdana"/>
          <w:sz w:val="20"/>
          <w:szCs w:val="20"/>
        </w:rPr>
      </w:pPr>
    </w:p>
    <w:tbl>
      <w:tblPr>
        <w:tblW w:w="13768" w:type="dxa"/>
        <w:jc w:val="center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1524"/>
        <w:gridCol w:w="6036"/>
        <w:gridCol w:w="782"/>
        <w:gridCol w:w="763"/>
        <w:gridCol w:w="3150"/>
      </w:tblGrid>
      <w:tr w:rsidR="00035894" w:rsidRPr="007A5B90" w:rsidTr="00484E7E">
        <w:trPr>
          <w:trHeight w:val="1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7A5B9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5B90">
              <w:rPr>
                <w:rFonts w:ascii="Verdana" w:hAnsi="Verdana" w:cs="Arial"/>
                <w:sz w:val="18"/>
                <w:szCs w:val="18"/>
              </w:rPr>
              <w:t>Student</w:t>
            </w:r>
          </w:p>
        </w:tc>
        <w:tc>
          <w:tcPr>
            <w:tcW w:w="553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170B96" w:rsidP="007A5B9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Subject </w:t>
            </w:r>
            <w:r w:rsidR="00035894">
              <w:rPr>
                <w:rFonts w:ascii="Verdana" w:hAnsi="Verdana" w:cs="Arial"/>
                <w:sz w:val="18"/>
                <w:szCs w:val="18"/>
              </w:rPr>
              <w:t>/ Strand</w:t>
            </w:r>
          </w:p>
        </w:tc>
        <w:tc>
          <w:tcPr>
            <w:tcW w:w="2192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70B96" w:rsidRPr="00F32617" w:rsidRDefault="00035894" w:rsidP="00F3261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32617">
              <w:rPr>
                <w:rFonts w:ascii="Verdana" w:hAnsi="Verdana" w:cs="Arial"/>
                <w:b/>
                <w:sz w:val="18"/>
                <w:szCs w:val="18"/>
              </w:rPr>
              <w:t>Goal</w:t>
            </w:r>
            <w:r w:rsidR="00170B96" w:rsidRPr="00F32617">
              <w:rPr>
                <w:rFonts w:ascii="Verdana" w:hAnsi="Verdana" w:cs="Arial"/>
                <w:b/>
                <w:sz w:val="18"/>
                <w:szCs w:val="18"/>
              </w:rPr>
              <w:t xml:space="preserve"> Statement(s):</w:t>
            </w:r>
          </w:p>
        </w:tc>
        <w:tc>
          <w:tcPr>
            <w:tcW w:w="561" w:type="pct"/>
            <w:gridSpan w:val="2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1441E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Status </w:t>
            </w:r>
          </w:p>
        </w:tc>
        <w:tc>
          <w:tcPr>
            <w:tcW w:w="1144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7A5B90">
            <w:pPr>
              <w:pStyle w:val="NormalWeb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Notes</w:t>
            </w:r>
          </w:p>
        </w:tc>
      </w:tr>
      <w:tr w:rsidR="00035894" w:rsidRPr="007A5B90" w:rsidTr="00484E7E">
        <w:trPr>
          <w:trHeight w:val="531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7A5B9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7A5B9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7A5B9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EE60CB" w:rsidRDefault="00035894" w:rsidP="007A5B9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EE60CB">
              <w:rPr>
                <w:rFonts w:ascii="Verdana" w:hAnsi="Verdana" w:cs="Arial"/>
                <w:sz w:val="15"/>
                <w:szCs w:val="15"/>
              </w:rPr>
              <w:t>On Schedule</w:t>
            </w:r>
          </w:p>
        </w:tc>
        <w:tc>
          <w:tcPr>
            <w:tcW w:w="277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EE60CB" w:rsidRDefault="00035894" w:rsidP="00EE60C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EE60CB">
              <w:rPr>
                <w:rFonts w:ascii="Verdana" w:hAnsi="Verdana" w:cs="Arial"/>
                <w:sz w:val="15"/>
                <w:szCs w:val="15"/>
              </w:rPr>
              <w:t>Behind Schedule</w:t>
            </w:r>
          </w:p>
        </w:tc>
        <w:tc>
          <w:tcPr>
            <w:tcW w:w="11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7A5B9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484E7E">
        <w:trPr>
          <w:trHeight w:val="4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7A5B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CD2C05" w:rsidRDefault="00035894" w:rsidP="006353B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1065B7" w:rsidP="0003589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AB6D8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484E7E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7A5B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2D2B6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1065B7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AB6D8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484E7E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threeDEngrave" w:sz="18" w:space="0" w:color="auto"/>
              <w:right w:val="outset" w:sz="6" w:space="0" w:color="auto"/>
            </w:tcBorders>
            <w:vAlign w:val="center"/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</w:tcPr>
          <w:p w:rsidR="00035894" w:rsidRPr="00EE60CB" w:rsidRDefault="00035894" w:rsidP="007A5B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</w:tcPr>
          <w:p w:rsidR="00035894" w:rsidRPr="00EE60CB" w:rsidRDefault="00035894" w:rsidP="007A5B9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  <w:vAlign w:val="center"/>
          </w:tcPr>
          <w:p w:rsidR="00035894" w:rsidRPr="00EE60CB" w:rsidRDefault="001065B7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</w:tcPr>
          <w:p w:rsidR="00035894" w:rsidRPr="00EE60CB" w:rsidRDefault="00035894" w:rsidP="00AB6D8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168F0" w:rsidRDefault="00B168F0"/>
    <w:tbl>
      <w:tblPr>
        <w:tblW w:w="13768" w:type="dxa"/>
        <w:jc w:val="center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1524"/>
        <w:gridCol w:w="6036"/>
        <w:gridCol w:w="782"/>
        <w:gridCol w:w="763"/>
        <w:gridCol w:w="3150"/>
      </w:tblGrid>
      <w:tr w:rsidR="004E38BF" w:rsidRPr="00EE60CB" w:rsidTr="004E38BF">
        <w:trPr>
          <w:trHeight w:val="4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1065B7" w:rsidP="006B68C1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A1090C" w:rsidP="006B68C1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8BF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38BF" w:rsidRPr="00EE60CB" w:rsidTr="004E38BF">
        <w:trPr>
          <w:trHeight w:val="4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95745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97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4E38BF" w:rsidRDefault="001065B7" w:rsidP="004E38B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4E38BF" w:rsidRDefault="00A1090C" w:rsidP="004E38B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8BF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38BF" w:rsidRPr="00EE60CB" w:rsidTr="004E38BF">
        <w:trPr>
          <w:trHeight w:val="420"/>
          <w:tblCellSpacing w:w="0" w:type="dxa"/>
          <w:jc w:val="center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97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4E38BF" w:rsidRDefault="001065B7" w:rsidP="004E38B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4E38BF" w:rsidRDefault="00A1090C" w:rsidP="004E38B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8BF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6004B" w:rsidRDefault="00B6004B"/>
    <w:p w:rsidR="006861DB" w:rsidRDefault="006861DB" w:rsidP="006861DB">
      <w:pPr>
        <w:rPr>
          <w:rFonts w:ascii="Verdana" w:hAnsi="Verdana" w:cs="Arial"/>
          <w:sz w:val="18"/>
          <w:szCs w:val="18"/>
        </w:rPr>
      </w:pPr>
    </w:p>
    <w:p w:rsidR="00BB462B" w:rsidRDefault="00BB462B" w:rsidP="006861DB">
      <w:pPr>
        <w:rPr>
          <w:rFonts w:ascii="Verdana" w:hAnsi="Verdana" w:cs="Arial"/>
          <w:sz w:val="18"/>
          <w:szCs w:val="18"/>
        </w:rPr>
      </w:pPr>
    </w:p>
    <w:p w:rsidR="00B6004B" w:rsidRDefault="00B6004B" w:rsidP="006861DB">
      <w:pPr>
        <w:rPr>
          <w:rFonts w:ascii="Verdana" w:hAnsi="Verdana" w:cs="Arial"/>
          <w:sz w:val="18"/>
          <w:szCs w:val="18"/>
        </w:rPr>
      </w:pPr>
    </w:p>
    <w:p w:rsidR="006861DB" w:rsidRDefault="006861DB" w:rsidP="006861DB">
      <w:pPr>
        <w:rPr>
          <w:rFonts w:ascii="Verdana" w:hAnsi="Verdana" w:cs="Arial"/>
          <w:sz w:val="18"/>
          <w:szCs w:val="18"/>
        </w:rPr>
      </w:pPr>
    </w:p>
    <w:p w:rsidR="006861DB" w:rsidRDefault="006861DB" w:rsidP="007A5B90">
      <w:pPr>
        <w:jc w:val="center"/>
        <w:rPr>
          <w:rFonts w:ascii="Verdana" w:hAnsi="Verdana" w:cs="Arial"/>
          <w:sz w:val="18"/>
          <w:szCs w:val="18"/>
        </w:rPr>
      </w:pPr>
    </w:p>
    <w:p w:rsidR="006861DB" w:rsidRDefault="006861DB" w:rsidP="007A5B9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13768" w:type="dxa"/>
        <w:jc w:val="center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3"/>
        <w:gridCol w:w="1524"/>
        <w:gridCol w:w="6036"/>
        <w:gridCol w:w="782"/>
        <w:gridCol w:w="763"/>
        <w:gridCol w:w="3150"/>
      </w:tblGrid>
      <w:tr w:rsidR="004E38BF" w:rsidRPr="00EE60CB" w:rsidTr="006B68C1">
        <w:trPr>
          <w:trHeight w:val="4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C478E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1065B7" w:rsidP="006B68C1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A1090C" w:rsidP="006B68C1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8BF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38BF" w:rsidRPr="00EE60CB" w:rsidTr="006B68C1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1065B7" w:rsidP="006B68C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A1090C" w:rsidP="006B68C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8BF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E38BF" w:rsidRPr="00EE60CB" w:rsidTr="006B68C1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1065B7" w:rsidP="006B68C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8BF" w:rsidRPr="00EE60CB" w:rsidRDefault="00A1090C" w:rsidP="006B68C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8BF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8BF" w:rsidRPr="00EE60CB" w:rsidRDefault="004E38BF" w:rsidP="006B68C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E38BF" w:rsidRDefault="004E38BF" w:rsidP="007A5B90">
      <w:pPr>
        <w:jc w:val="center"/>
        <w:rPr>
          <w:rFonts w:ascii="Verdana" w:hAnsi="Verdana" w:cs="Arial"/>
          <w:sz w:val="18"/>
          <w:szCs w:val="18"/>
        </w:rPr>
      </w:pPr>
    </w:p>
    <w:p w:rsidR="00CB3544" w:rsidRDefault="00CB3544" w:rsidP="007A5B90">
      <w:pPr>
        <w:jc w:val="center"/>
        <w:rPr>
          <w:rFonts w:ascii="Verdana" w:hAnsi="Verdana" w:cs="Arial"/>
          <w:sz w:val="18"/>
          <w:szCs w:val="18"/>
        </w:rPr>
      </w:pPr>
    </w:p>
    <w:p w:rsidR="00CB3544" w:rsidRDefault="00CB3544" w:rsidP="007A5B90">
      <w:pPr>
        <w:jc w:val="center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p w:rsidR="002677B8" w:rsidRPr="007A5B90" w:rsidRDefault="002677B8" w:rsidP="007A5B90">
      <w:pPr>
        <w:jc w:val="center"/>
        <w:rPr>
          <w:rFonts w:ascii="Verdana" w:hAnsi="Verdana" w:cs="Arial"/>
          <w:b/>
          <w:sz w:val="18"/>
          <w:szCs w:val="18"/>
        </w:rPr>
      </w:pPr>
      <w:r w:rsidRPr="007A5B90">
        <w:rPr>
          <w:rFonts w:ascii="Verdana" w:hAnsi="Verdana" w:cs="Arial"/>
          <w:sz w:val="18"/>
          <w:szCs w:val="18"/>
        </w:rPr>
        <w:t xml:space="preserve">Please submit this </w:t>
      </w:r>
      <w:r w:rsidR="00170B96">
        <w:rPr>
          <w:rFonts w:ascii="Verdana" w:hAnsi="Verdana" w:cs="Arial"/>
          <w:sz w:val="18"/>
          <w:szCs w:val="18"/>
        </w:rPr>
        <w:t xml:space="preserve">completed </w:t>
      </w:r>
      <w:r w:rsidRPr="007A5B90">
        <w:rPr>
          <w:rFonts w:ascii="Verdana" w:hAnsi="Verdana" w:cs="Arial"/>
          <w:sz w:val="18"/>
          <w:szCs w:val="18"/>
        </w:rPr>
        <w:t>form by the 3</w:t>
      </w:r>
      <w:r w:rsidRPr="007A5B90">
        <w:rPr>
          <w:rFonts w:ascii="Verdana" w:hAnsi="Verdana" w:cs="Arial"/>
          <w:sz w:val="18"/>
          <w:szCs w:val="18"/>
          <w:vertAlign w:val="superscript"/>
        </w:rPr>
        <w:t>rd</w:t>
      </w:r>
      <w:r w:rsidR="007A5B90">
        <w:rPr>
          <w:rFonts w:ascii="Verdana" w:hAnsi="Verdana" w:cs="Arial"/>
          <w:sz w:val="18"/>
          <w:szCs w:val="18"/>
        </w:rPr>
        <w:t xml:space="preserve"> business day of each month to </w:t>
      </w:r>
      <w:r w:rsidR="00362120">
        <w:rPr>
          <w:rFonts w:ascii="Verdana" w:hAnsi="Verdana" w:cs="Arial"/>
          <w:b/>
          <w:sz w:val="18"/>
          <w:szCs w:val="18"/>
        </w:rPr>
        <w:t>ashley.talbot@summitcollege.ca</w:t>
      </w:r>
    </w:p>
    <w:tbl>
      <w:tblPr>
        <w:tblW w:w="459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9"/>
        <w:gridCol w:w="2411"/>
      </w:tblGrid>
      <w:tr w:rsidR="00C90529" w:rsidRPr="007A5B90" w:rsidTr="00C90529">
        <w:trPr>
          <w:trHeight w:val="270"/>
          <w:tblCellSpacing w:w="0" w:type="dxa"/>
          <w:jc w:val="center"/>
        </w:trPr>
        <w:tc>
          <w:tcPr>
            <w:tcW w:w="2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529" w:rsidRPr="007A5B90" w:rsidRDefault="001065B7" w:rsidP="00F3261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28" type="#_x0000_t154" style="position:absolute;left:0;text-align:left;margin-left:-164.75pt;margin-top:-3.05pt;width:95.15pt;height:61.6pt;z-index:251657728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Sample"/>
                </v:shape>
              </w:pict>
            </w:r>
            <w:r w:rsidR="00C90529" w:rsidRPr="007A5B90">
              <w:rPr>
                <w:rFonts w:ascii="Verdana" w:hAnsi="Verdana" w:cs="Arial"/>
                <w:sz w:val="20"/>
                <w:szCs w:val="20"/>
              </w:rPr>
              <w:t>Teacher:</w:t>
            </w:r>
          </w:p>
        </w:tc>
        <w:tc>
          <w:tcPr>
            <w:tcW w:w="2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529" w:rsidRPr="00F32617" w:rsidRDefault="00B95FB9" w:rsidP="00C905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2617">
              <w:rPr>
                <w:rFonts w:ascii="Verdana" w:hAnsi="Verdana"/>
                <w:b/>
                <w:sz w:val="20"/>
                <w:szCs w:val="20"/>
              </w:rPr>
              <w:t>Terry Teacher</w:t>
            </w:r>
          </w:p>
        </w:tc>
      </w:tr>
      <w:tr w:rsidR="00C90529" w:rsidRPr="007A5B90" w:rsidTr="00C9052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529" w:rsidRPr="007A5B90" w:rsidRDefault="00C90529" w:rsidP="00F3261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Campus</w:t>
            </w:r>
            <w:r w:rsidRPr="007A5B9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529" w:rsidRPr="00F32617" w:rsidRDefault="00B95FB9" w:rsidP="00C905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2617">
              <w:rPr>
                <w:rFonts w:ascii="Verdana" w:hAnsi="Verdana"/>
                <w:b/>
                <w:sz w:val="20"/>
                <w:szCs w:val="20"/>
              </w:rPr>
              <w:t>Hamilton</w:t>
            </w:r>
          </w:p>
        </w:tc>
      </w:tr>
      <w:tr w:rsidR="00C90529" w:rsidRPr="007A5B90" w:rsidTr="00C9052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529" w:rsidRPr="007A5B90" w:rsidRDefault="00C90529" w:rsidP="00F32617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7A5B90">
              <w:rPr>
                <w:rFonts w:ascii="Verdana" w:hAnsi="Verdana" w:cs="Arial"/>
                <w:sz w:val="20"/>
                <w:szCs w:val="20"/>
              </w:rPr>
              <w:t>Date Submitted: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529" w:rsidRPr="00F32617" w:rsidRDefault="00B95FB9" w:rsidP="00C905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32617">
              <w:rPr>
                <w:rFonts w:ascii="Verdana" w:hAnsi="Verdana"/>
                <w:b/>
                <w:sz w:val="20"/>
                <w:szCs w:val="20"/>
              </w:rPr>
              <w:t>3 Oct 2012</w:t>
            </w:r>
          </w:p>
        </w:tc>
      </w:tr>
    </w:tbl>
    <w:p w:rsidR="00F32617" w:rsidRPr="00F32617" w:rsidRDefault="00F32617" w:rsidP="00F32617">
      <w:pPr>
        <w:ind w:left="270"/>
        <w:rPr>
          <w:rFonts w:ascii="Verdana" w:hAnsi="Verdana"/>
          <w:sz w:val="20"/>
          <w:szCs w:val="20"/>
        </w:rPr>
      </w:pPr>
      <w:r w:rsidRPr="00F32617">
        <w:rPr>
          <w:rFonts w:ascii="Verdana" w:hAnsi="Verdana"/>
          <w:sz w:val="20"/>
          <w:szCs w:val="20"/>
        </w:rPr>
        <w:br/>
        <w:t xml:space="preserve">Here is a brief summary of my students’ goals for the month of </w:t>
      </w:r>
      <w:r w:rsidRPr="00F32617">
        <w:rPr>
          <w:rFonts w:ascii="Verdana" w:hAnsi="Verdana"/>
          <w:sz w:val="20"/>
          <w:szCs w:val="20"/>
          <w:u w:val="single"/>
        </w:rPr>
        <w:t>October</w:t>
      </w:r>
      <w:r>
        <w:rPr>
          <w:rFonts w:ascii="Verdana" w:hAnsi="Verdana"/>
          <w:sz w:val="20"/>
          <w:szCs w:val="20"/>
        </w:rPr>
        <w:t xml:space="preserve">. </w:t>
      </w:r>
      <w:r w:rsidRPr="00F32617">
        <w:rPr>
          <w:rFonts w:ascii="Verdana" w:hAnsi="Verdana"/>
          <w:sz w:val="20"/>
          <w:szCs w:val="20"/>
        </w:rPr>
        <w:t xml:space="preserve">All students have completed and </w:t>
      </w:r>
      <w:r w:rsidRPr="00F32617">
        <w:rPr>
          <w:rFonts w:ascii="Verdana" w:hAnsi="Verdana"/>
          <w:sz w:val="20"/>
          <w:szCs w:val="20"/>
          <w:u w:val="single"/>
        </w:rPr>
        <w:t>signed</w:t>
      </w:r>
      <w:r w:rsidRPr="00F32617">
        <w:rPr>
          <w:rFonts w:ascii="Verdana" w:hAnsi="Verdana"/>
          <w:sz w:val="20"/>
          <w:szCs w:val="20"/>
        </w:rPr>
        <w:t xml:space="preserve"> their goal sheet for this month </w:t>
      </w:r>
      <w:r>
        <w:rPr>
          <w:rFonts w:ascii="Verdana" w:hAnsi="Verdana"/>
          <w:sz w:val="20"/>
          <w:szCs w:val="20"/>
        </w:rPr>
        <w:t>themselves, with my guidance only</w:t>
      </w:r>
      <w:r w:rsidRPr="00F32617">
        <w:rPr>
          <w:rFonts w:ascii="Verdana" w:hAnsi="Verdana"/>
          <w:sz w:val="20"/>
          <w:szCs w:val="20"/>
        </w:rPr>
        <w:t xml:space="preserve">. The goals align with the prescribed milestones laid out on their Academic Training Timelines. </w:t>
      </w:r>
    </w:p>
    <w:p w:rsidR="00C90529" w:rsidRDefault="00C90529" w:rsidP="00AB6D85">
      <w:pPr>
        <w:ind w:left="720" w:hanging="720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3768" w:type="dxa"/>
        <w:jc w:val="center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514"/>
        <w:gridCol w:w="6047"/>
        <w:gridCol w:w="782"/>
        <w:gridCol w:w="763"/>
        <w:gridCol w:w="3150"/>
      </w:tblGrid>
      <w:tr w:rsidR="00035894" w:rsidRPr="007A5B90" w:rsidTr="00035894">
        <w:trPr>
          <w:trHeight w:val="1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A5B90">
              <w:rPr>
                <w:rFonts w:ascii="Verdana" w:hAnsi="Verdana" w:cs="Arial"/>
                <w:sz w:val="18"/>
                <w:szCs w:val="18"/>
              </w:rPr>
              <w:t>Student</w:t>
            </w:r>
          </w:p>
        </w:tc>
        <w:tc>
          <w:tcPr>
            <w:tcW w:w="550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170B96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Subject </w:t>
            </w:r>
            <w:r w:rsidR="00035894">
              <w:rPr>
                <w:rFonts w:ascii="Verdana" w:hAnsi="Verdana" w:cs="Arial"/>
                <w:sz w:val="18"/>
                <w:szCs w:val="18"/>
              </w:rPr>
              <w:t>/ Strand</w:t>
            </w:r>
          </w:p>
        </w:tc>
        <w:tc>
          <w:tcPr>
            <w:tcW w:w="2196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70B96" w:rsidRPr="00F32617" w:rsidRDefault="00F32617" w:rsidP="00F32617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32617">
              <w:rPr>
                <w:rFonts w:ascii="Verdana" w:hAnsi="Verdana" w:cs="Arial"/>
                <w:b/>
                <w:sz w:val="18"/>
                <w:szCs w:val="18"/>
              </w:rPr>
              <w:t xml:space="preserve">SMART </w:t>
            </w:r>
            <w:r w:rsidR="00170B96" w:rsidRPr="00F32617">
              <w:rPr>
                <w:rFonts w:ascii="Verdana" w:hAnsi="Verdana" w:cs="Arial"/>
                <w:b/>
                <w:sz w:val="18"/>
                <w:szCs w:val="18"/>
              </w:rPr>
              <w:t>Goal Statement(</w:t>
            </w:r>
            <w:r w:rsidR="00035894" w:rsidRPr="00F32617">
              <w:rPr>
                <w:rFonts w:ascii="Verdana" w:hAnsi="Verdana" w:cs="Arial"/>
                <w:b/>
                <w:sz w:val="18"/>
                <w:szCs w:val="18"/>
              </w:rPr>
              <w:t>s)</w:t>
            </w:r>
            <w:r w:rsidR="00170B96" w:rsidRPr="00F32617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61" w:type="pct"/>
            <w:gridSpan w:val="2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Status </w:t>
            </w:r>
          </w:p>
        </w:tc>
        <w:tc>
          <w:tcPr>
            <w:tcW w:w="1144" w:type="pct"/>
            <w:vMerge w:val="restart"/>
            <w:tcBorders>
              <w:top w:val="outset" w:sz="12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035894">
            <w:pPr>
              <w:pStyle w:val="NormalWeb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Notes</w:t>
            </w:r>
          </w:p>
        </w:tc>
      </w:tr>
      <w:tr w:rsidR="00035894" w:rsidRPr="007A5B90" w:rsidTr="00035894">
        <w:trPr>
          <w:trHeight w:val="531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EE60CB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EE60CB">
              <w:rPr>
                <w:rFonts w:ascii="Verdana" w:hAnsi="Verdana" w:cs="Arial"/>
                <w:sz w:val="15"/>
                <w:szCs w:val="15"/>
              </w:rPr>
              <w:t>On Schedule</w:t>
            </w:r>
          </w:p>
        </w:tc>
        <w:tc>
          <w:tcPr>
            <w:tcW w:w="277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EE60CB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EE60CB">
              <w:rPr>
                <w:rFonts w:ascii="Verdana" w:hAnsi="Verdana" w:cs="Arial"/>
                <w:sz w:val="15"/>
                <w:szCs w:val="15"/>
              </w:rPr>
              <w:t>Behind Schedule</w:t>
            </w:r>
          </w:p>
        </w:tc>
        <w:tc>
          <w:tcPr>
            <w:tcW w:w="11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035894" w:rsidRPr="007A5B90" w:rsidRDefault="00035894" w:rsidP="00035894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035894">
        <w:trPr>
          <w:trHeight w:val="4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Rick Smith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Math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F3261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On 2</w:t>
            </w:r>
            <w:r w:rsidR="00C90529">
              <w:rPr>
                <w:rFonts w:ascii="Verdana" w:hAnsi="Verdana" w:cs="Arial"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90529">
              <w:rPr>
                <w:rFonts w:ascii="Verdana" w:hAnsi="Verdana" w:cs="Arial"/>
                <w:sz w:val="16"/>
                <w:szCs w:val="16"/>
              </w:rPr>
              <w:t>Oct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2012 Rick has complete Humber Unit 9 (Algebra) </w:t>
            </w:r>
            <w:r w:rsidR="00F32617">
              <w:rPr>
                <w:rFonts w:ascii="Verdana" w:hAnsi="Verdana" w:cs="Arial"/>
                <w:sz w:val="16"/>
                <w:szCs w:val="16"/>
              </w:rPr>
              <w:t xml:space="preserve">achieving </w:t>
            </w:r>
            <w:r>
              <w:rPr>
                <w:rFonts w:ascii="Verdana" w:hAnsi="Verdana" w:cs="Arial"/>
                <w:sz w:val="16"/>
                <w:szCs w:val="16"/>
              </w:rPr>
              <w:t>at least 85%</w:t>
            </w:r>
            <w:r w:rsidR="00F32617">
              <w:rPr>
                <w:rFonts w:ascii="Verdana" w:hAnsi="Verdana" w:cs="Arial"/>
                <w:sz w:val="16"/>
                <w:szCs w:val="16"/>
              </w:rPr>
              <w:t xml:space="preserve"> on the unit test 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2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035894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English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C9052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On </w:t>
            </w:r>
            <w:r w:rsidR="00C90529">
              <w:rPr>
                <w:rFonts w:ascii="Verdana" w:hAnsi="Verdana" w:cs="Arial"/>
                <w:sz w:val="16"/>
                <w:szCs w:val="16"/>
              </w:rPr>
              <w:t>31 Oct Rick has c</w:t>
            </w:r>
            <w:r>
              <w:rPr>
                <w:rFonts w:ascii="Verdana" w:hAnsi="Verdana" w:cs="Arial"/>
                <w:sz w:val="16"/>
                <w:szCs w:val="16"/>
              </w:rPr>
              <w:t>omplete</w:t>
            </w:r>
            <w:r w:rsidR="00C90529">
              <w:rPr>
                <w:rFonts w:ascii="Verdana" w:hAnsi="Verdana" w:cs="Arial"/>
                <w:sz w:val="16"/>
                <w:szCs w:val="16"/>
              </w:rPr>
              <w:t>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Paragraph Writing and Opinion Writing in Module B</w:t>
            </w:r>
            <w:r w:rsidR="00C90529">
              <w:rPr>
                <w:rFonts w:ascii="Verdana" w:hAnsi="Verdana" w:cs="Arial"/>
                <w:sz w:val="16"/>
                <w:szCs w:val="16"/>
              </w:rPr>
              <w:t xml:space="preserve"> with a final grade of 80%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2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035894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outset" w:sz="18" w:space="0" w:color="auto"/>
              <w:right w:val="outset" w:sz="6" w:space="0" w:color="auto"/>
            </w:tcBorders>
            <w:vAlign w:val="center"/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Computers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</w:tcPr>
          <w:p w:rsidR="00035894" w:rsidRPr="00035894" w:rsidRDefault="00C90529" w:rsidP="00C9052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On 26 Oct 2012 Rick has c</w:t>
            </w:r>
            <w:r w:rsidR="00035894">
              <w:rPr>
                <w:rFonts w:ascii="Verdana" w:hAnsi="Verdana" w:cs="Arial"/>
                <w:sz w:val="16"/>
                <w:szCs w:val="16"/>
              </w:rPr>
              <w:t>omplete</w:t>
            </w: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035894">
              <w:rPr>
                <w:rFonts w:ascii="Verdana" w:hAnsi="Verdana" w:cs="Arial"/>
                <w:sz w:val="16"/>
                <w:szCs w:val="16"/>
              </w:rPr>
              <w:t xml:space="preserve"> 10 exercises in </w:t>
            </w:r>
            <w:r w:rsidR="00035894">
              <w:rPr>
                <w:rFonts w:ascii="Verdana" w:hAnsi="Verdana" w:cs="Arial"/>
                <w:i/>
                <w:sz w:val="16"/>
                <w:szCs w:val="16"/>
              </w:rPr>
              <w:t>Microsoft Word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achieving 90% on the Critical Thinking Exercise</w:t>
            </w:r>
            <w:r w:rsidR="00035894">
              <w:rPr>
                <w:rFonts w:ascii="Verdana" w:hAnsi="Verdana" w:cs="Arial"/>
                <w:sz w:val="16"/>
                <w:szCs w:val="16"/>
              </w:rPr>
              <w:t>; practice typing 15 minutes/day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increasing his wpm to 20 with at least 95% accuracy.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052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</w:tcPr>
          <w:p w:rsidR="00035894" w:rsidRPr="00EE60CB" w:rsidRDefault="00B95FB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If Rick focuses more on computers this month he will complete the goals outlined here and be back on schedule.</w:t>
            </w:r>
          </w:p>
        </w:tc>
      </w:tr>
      <w:tr w:rsidR="00B06EE6" w:rsidRPr="00EE60CB" w:rsidTr="00B06EE6">
        <w:trPr>
          <w:trHeight w:val="4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1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6EE6" w:rsidRPr="00EE60CB" w:rsidRDefault="00B06EE6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Jeff Jones</w:t>
            </w:r>
          </w:p>
        </w:tc>
        <w:tc>
          <w:tcPr>
            <w:tcW w:w="550" w:type="pct"/>
            <w:tcBorders>
              <w:top w:val="out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E6" w:rsidRPr="00EE60CB" w:rsidRDefault="00B06EE6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Math</w:t>
            </w:r>
          </w:p>
        </w:tc>
        <w:tc>
          <w:tcPr>
            <w:tcW w:w="2196" w:type="pct"/>
            <w:tcBorders>
              <w:top w:val="out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EE6" w:rsidRPr="00EE60CB" w:rsidRDefault="00B06EE6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On 29 Oct 2012 Jeff has completed Green Prism book with an average mark of at least 90%</w:t>
            </w:r>
          </w:p>
        </w:tc>
        <w:tc>
          <w:tcPr>
            <w:tcW w:w="284" w:type="pct"/>
            <w:tcBorders>
              <w:top w:val="out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EE6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EE6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EE6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EE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vMerge w:val="restart"/>
            <w:tcBorders>
              <w:top w:val="outset" w:sz="1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06EE6" w:rsidRPr="00EE60CB" w:rsidRDefault="00B06EE6" w:rsidP="00B06EE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Should Jeff complete the goals outlined here, he will be back on schedule.</w:t>
            </w:r>
          </w:p>
        </w:tc>
      </w:tr>
      <w:tr w:rsidR="00B06EE6" w:rsidRPr="00EE60CB" w:rsidTr="00873649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threeDEngrave" w:sz="18" w:space="0" w:color="auto"/>
              <w:right w:val="outset" w:sz="6" w:space="0" w:color="auto"/>
            </w:tcBorders>
            <w:vAlign w:val="center"/>
          </w:tcPr>
          <w:p w:rsidR="00B06EE6" w:rsidRPr="00EE60CB" w:rsidRDefault="00B06EE6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</w:tcPr>
          <w:p w:rsidR="00B06EE6" w:rsidRPr="00EE60CB" w:rsidRDefault="00B06EE6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English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</w:tcPr>
          <w:p w:rsidR="00B06EE6" w:rsidRPr="00EE60CB" w:rsidRDefault="00B06EE6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On 26 Oct 2012 Jeff has completed the punctuation subject-verb agreement and vocabulary units of Module A with a final grade of at least 85%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  <w:vAlign w:val="center"/>
          </w:tcPr>
          <w:p w:rsidR="00B06EE6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EE6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outset" w:sz="6" w:space="0" w:color="auto"/>
            </w:tcBorders>
            <w:vAlign w:val="center"/>
          </w:tcPr>
          <w:p w:rsidR="00B06EE6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EE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vMerge/>
            <w:tcBorders>
              <w:left w:val="outset" w:sz="6" w:space="0" w:color="auto"/>
              <w:bottom w:val="threeDEngrave" w:sz="18" w:space="0" w:color="auto"/>
              <w:right w:val="outset" w:sz="6" w:space="0" w:color="auto"/>
            </w:tcBorders>
          </w:tcPr>
          <w:p w:rsidR="00B06EE6" w:rsidRPr="00EE60CB" w:rsidRDefault="00B06EE6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035894">
        <w:trPr>
          <w:trHeight w:val="420"/>
          <w:tblCellSpacing w:w="0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C9052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Manuel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Bekaraf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C9052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ESL – L/S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Default="00C9052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On 25 Oct 2012 Manuel has completed the Basic Tactics for Listening units 22-24.  He has spontaneously used some of the vocabulary in one conversation with his instructor. </w:t>
            </w:r>
          </w:p>
          <w:p w:rsidR="00C90529" w:rsidRPr="00EE60CB" w:rsidRDefault="00C9052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By working for 2 hrs per week on Tell Me More he is able to understand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5FB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035894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C9052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ESL - R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Default="00C9052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On 31 Oct Manuel has completed 2 Penguin novels and successfully achieved a mark of at least 80% on all relating assignments.</w:t>
            </w:r>
          </w:p>
          <w:p w:rsidR="00C90529" w:rsidRPr="00EE60CB" w:rsidRDefault="00C90529" w:rsidP="00C9052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He has completed 12 Easy True Stories and four Grammar Stories and all relating assignments with at least 85%.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5FB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35894" w:rsidRPr="00EE60CB" w:rsidTr="00035894">
        <w:trPr>
          <w:trHeight w:val="420"/>
          <w:tblCellSpacing w:w="0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C90529" w:rsidP="0003589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ESL - W</w:t>
            </w:r>
          </w:p>
        </w:tc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C90529" w:rsidP="00C9052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On 31 Oct Manuel has completed a blank form, picture, description, cheque, and shopping list as well as units 3-8 in spelling achieving at least 80% average. 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95FB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894" w:rsidRPr="00EE60CB" w:rsidRDefault="00A1090C" w:rsidP="000358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E60C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894" w:rsidRPr="00EE60C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1065B7">
              <w:rPr>
                <w:rFonts w:ascii="Verdana" w:hAnsi="Verdana"/>
                <w:sz w:val="16"/>
                <w:szCs w:val="16"/>
              </w:rPr>
            </w:r>
            <w:r w:rsidR="001065B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E60C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894" w:rsidRPr="00EE60CB" w:rsidRDefault="00035894" w:rsidP="0003589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A5B90" w:rsidRPr="007A5B90" w:rsidRDefault="007A5B90" w:rsidP="00B95FB9">
      <w:pPr>
        <w:rPr>
          <w:rFonts w:ascii="Verdana" w:hAnsi="Verdana" w:cs="Arial"/>
          <w:b/>
          <w:sz w:val="18"/>
          <w:szCs w:val="18"/>
        </w:rPr>
      </w:pPr>
    </w:p>
    <w:sectPr w:rsidR="007A5B90" w:rsidRPr="007A5B90" w:rsidSect="00B95FB9">
      <w:headerReference w:type="default" r:id="rId9"/>
      <w:type w:val="continuous"/>
      <w:pgSz w:w="15840" w:h="12240" w:orient="landscape"/>
      <w:pgMar w:top="1008" w:right="677" w:bottom="907" w:left="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6A" w:rsidRDefault="00C2166A">
      <w:r>
        <w:separator/>
      </w:r>
    </w:p>
  </w:endnote>
  <w:endnote w:type="continuationSeparator" w:id="0">
    <w:p w:rsidR="00C2166A" w:rsidRDefault="00C2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6A" w:rsidRDefault="00C2166A">
      <w:r>
        <w:separator/>
      </w:r>
    </w:p>
  </w:footnote>
  <w:footnote w:type="continuationSeparator" w:id="0">
    <w:p w:rsidR="00C2166A" w:rsidRDefault="00C2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B9" w:rsidRDefault="00484E7E" w:rsidP="004C412A">
    <w:pPr>
      <w:pStyle w:val="Header"/>
      <w:rPr>
        <w:bCs/>
        <w:iCs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7106285</wp:posOffset>
          </wp:positionH>
          <wp:positionV relativeFrom="paragraph">
            <wp:posOffset>-66040</wp:posOffset>
          </wp:positionV>
          <wp:extent cx="1744980" cy="1113790"/>
          <wp:effectExtent l="19050" t="0" r="7620" b="0"/>
          <wp:wrapNone/>
          <wp:docPr id="10" name="Picture 10" descr="SUMMIT COLLEGE_300dpi_JUL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UMMIT COLLEGE_300dpi_JUL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2268"/>
      <w:gridCol w:w="3544"/>
    </w:tblGrid>
    <w:tr w:rsidR="004C412A" w:rsidRPr="006922C7" w:rsidTr="006922C7">
      <w:tc>
        <w:tcPr>
          <w:tcW w:w="453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spacing w:before="240" w:line="168" w:lineRule="auto"/>
            <w:rPr>
              <w:rFonts w:ascii="Arial" w:hAnsi="Arial" w:cs="Arial"/>
              <w:b/>
              <w:bCs/>
              <w:i/>
              <w:iCs/>
              <w:sz w:val="60"/>
              <w:szCs w:val="60"/>
            </w:rPr>
          </w:pPr>
          <w:r w:rsidRPr="006922C7">
            <w:rPr>
              <w:rFonts w:ascii="Lucida Sans Unicode" w:hAnsi="Lucida Sans Unicode" w:cs="Lucida Sans Unicode"/>
              <w:b/>
              <w:sz w:val="60"/>
              <w:szCs w:val="60"/>
            </w:rPr>
            <w:t>Goals = Glory!</w:t>
          </w:r>
        </w:p>
      </w:tc>
      <w:tc>
        <w:tcPr>
          <w:tcW w:w="2268" w:type="dxa"/>
          <w:tcBorders>
            <w:lef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spacing w:before="40" w:after="40"/>
            <w:jc w:val="right"/>
            <w:rPr>
              <w:rFonts w:ascii="Verdana" w:hAnsi="Verdana" w:cs="Arial"/>
              <w:bCs/>
              <w:iCs/>
              <w:sz w:val="22"/>
              <w:szCs w:val="22"/>
            </w:rPr>
          </w:pPr>
          <w:r w:rsidRPr="006922C7">
            <w:rPr>
              <w:rFonts w:ascii="Verdana" w:hAnsi="Verdana" w:cs="Arial"/>
              <w:bCs/>
              <w:iCs/>
              <w:sz w:val="22"/>
              <w:szCs w:val="22"/>
            </w:rPr>
            <w:t>Teacher:</w:t>
          </w:r>
        </w:p>
      </w:tc>
      <w:tc>
        <w:tcPr>
          <w:tcW w:w="3544" w:type="dxa"/>
          <w:tcBorders>
            <w:righ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spacing w:before="40" w:after="40"/>
            <w:rPr>
              <w:rFonts w:ascii="Arial" w:hAnsi="Arial" w:cs="Arial"/>
              <w:b/>
              <w:bCs/>
              <w:iCs/>
              <w:sz w:val="26"/>
              <w:szCs w:val="26"/>
            </w:rPr>
          </w:pPr>
        </w:p>
      </w:tc>
    </w:tr>
    <w:tr w:rsidR="004C412A" w:rsidRPr="006922C7" w:rsidTr="006922C7">
      <w:tc>
        <w:tcPr>
          <w:tcW w:w="453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rPr>
              <w:rFonts w:ascii="Arial" w:hAnsi="Arial" w:cs="Arial"/>
              <w:b/>
              <w:bCs/>
              <w:i/>
              <w:iCs/>
            </w:rPr>
          </w:pPr>
        </w:p>
      </w:tc>
      <w:tc>
        <w:tcPr>
          <w:tcW w:w="2268" w:type="dxa"/>
          <w:tcBorders>
            <w:lef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spacing w:before="40" w:after="40"/>
            <w:jc w:val="right"/>
            <w:rPr>
              <w:rFonts w:ascii="Verdana" w:hAnsi="Verdana" w:cs="Arial"/>
              <w:bCs/>
              <w:iCs/>
              <w:sz w:val="22"/>
              <w:szCs w:val="22"/>
            </w:rPr>
          </w:pPr>
          <w:r w:rsidRPr="006922C7">
            <w:rPr>
              <w:rFonts w:ascii="Verdana" w:hAnsi="Verdana" w:cs="Arial"/>
              <w:bCs/>
              <w:iCs/>
              <w:sz w:val="22"/>
              <w:szCs w:val="22"/>
            </w:rPr>
            <w:t xml:space="preserve">Campus: </w:t>
          </w:r>
        </w:p>
      </w:tc>
      <w:tc>
        <w:tcPr>
          <w:tcW w:w="3544" w:type="dxa"/>
          <w:tcBorders>
            <w:righ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spacing w:before="40" w:after="40"/>
            <w:rPr>
              <w:rFonts w:ascii="Arial" w:hAnsi="Arial" w:cs="Arial"/>
              <w:b/>
              <w:bCs/>
              <w:iCs/>
              <w:sz w:val="26"/>
              <w:szCs w:val="26"/>
            </w:rPr>
          </w:pPr>
        </w:p>
      </w:tc>
    </w:tr>
    <w:tr w:rsidR="004C412A" w:rsidRPr="006922C7" w:rsidTr="006922C7">
      <w:tc>
        <w:tcPr>
          <w:tcW w:w="453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rPr>
              <w:rFonts w:ascii="Arial" w:hAnsi="Arial" w:cs="Arial"/>
              <w:b/>
              <w:bCs/>
              <w:i/>
              <w:iCs/>
            </w:rPr>
          </w:pPr>
        </w:p>
      </w:tc>
      <w:tc>
        <w:tcPr>
          <w:tcW w:w="2268" w:type="dxa"/>
          <w:tcBorders>
            <w:left w:val="nil"/>
          </w:tcBorders>
          <w:shd w:val="clear" w:color="auto" w:fill="auto"/>
        </w:tcPr>
        <w:p w:rsidR="004C412A" w:rsidRPr="006922C7" w:rsidRDefault="004C412A" w:rsidP="006922C7">
          <w:pPr>
            <w:pStyle w:val="Header"/>
            <w:spacing w:before="40" w:after="40"/>
            <w:jc w:val="right"/>
            <w:rPr>
              <w:rFonts w:ascii="Verdana" w:hAnsi="Verdana" w:cs="Arial"/>
              <w:bCs/>
              <w:iCs/>
              <w:sz w:val="22"/>
              <w:szCs w:val="22"/>
            </w:rPr>
          </w:pPr>
          <w:r w:rsidRPr="006922C7">
            <w:rPr>
              <w:rFonts w:ascii="Verdana" w:hAnsi="Verdana" w:cs="Arial"/>
              <w:bCs/>
              <w:iCs/>
              <w:sz w:val="22"/>
              <w:szCs w:val="22"/>
            </w:rPr>
            <w:t>Date Submitted:</w:t>
          </w:r>
        </w:p>
      </w:tc>
      <w:tc>
        <w:tcPr>
          <w:tcW w:w="3544" w:type="dxa"/>
          <w:tcBorders>
            <w:right w:val="nil"/>
          </w:tcBorders>
          <w:shd w:val="clear" w:color="auto" w:fill="auto"/>
        </w:tcPr>
        <w:p w:rsidR="004C412A" w:rsidRPr="006922C7" w:rsidRDefault="004C412A" w:rsidP="00FB2CB9">
          <w:pPr>
            <w:pStyle w:val="Header"/>
            <w:spacing w:before="40" w:after="40"/>
            <w:rPr>
              <w:rFonts w:ascii="Arial" w:hAnsi="Arial" w:cs="Arial"/>
              <w:b/>
              <w:bCs/>
              <w:iCs/>
              <w:sz w:val="26"/>
              <w:szCs w:val="26"/>
            </w:rPr>
          </w:pPr>
        </w:p>
      </w:tc>
    </w:tr>
  </w:tbl>
  <w:p w:rsidR="00B95FB9" w:rsidRPr="00B95FB9" w:rsidRDefault="00B95FB9" w:rsidP="00035894">
    <w:pPr>
      <w:pStyle w:val="Header"/>
      <w:jc w:val="center"/>
      <w:rPr>
        <w:b/>
        <w:bCs/>
        <w:i/>
        <w:iCs/>
        <w:sz w:val="16"/>
        <w:szCs w:val="16"/>
      </w:rPr>
    </w:pPr>
  </w:p>
  <w:p w:rsidR="00C90529" w:rsidRPr="004C412A" w:rsidRDefault="00C90529" w:rsidP="00F3261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jc w:val="center"/>
      <w:rPr>
        <w:rFonts w:ascii="Verdana" w:hAnsi="Verdana"/>
        <w:b/>
        <w:bCs/>
        <w:i/>
        <w:iCs/>
        <w:sz w:val="22"/>
        <w:szCs w:val="22"/>
      </w:rPr>
    </w:pPr>
    <w:r w:rsidRPr="004C412A">
      <w:rPr>
        <w:rFonts w:ascii="Verdana" w:hAnsi="Verdana"/>
        <w:b/>
        <w:bCs/>
        <w:i/>
        <w:iCs/>
        <w:sz w:val="22"/>
        <w:szCs w:val="22"/>
      </w:rPr>
      <w:t>PRIVATE &amp;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018"/>
    <w:multiLevelType w:val="hybridMultilevel"/>
    <w:tmpl w:val="0E3ED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C2"/>
    <w:rsid w:val="000012E2"/>
    <w:rsid w:val="00011124"/>
    <w:rsid w:val="00023701"/>
    <w:rsid w:val="00035894"/>
    <w:rsid w:val="0007312D"/>
    <w:rsid w:val="000A5343"/>
    <w:rsid w:val="000B1887"/>
    <w:rsid w:val="000B7BA9"/>
    <w:rsid w:val="000E760E"/>
    <w:rsid w:val="000F0F09"/>
    <w:rsid w:val="00101566"/>
    <w:rsid w:val="00102A75"/>
    <w:rsid w:val="001065B7"/>
    <w:rsid w:val="00124CF6"/>
    <w:rsid w:val="00127D13"/>
    <w:rsid w:val="001305F4"/>
    <w:rsid w:val="001441E6"/>
    <w:rsid w:val="00144D4E"/>
    <w:rsid w:val="001500CD"/>
    <w:rsid w:val="00151F3D"/>
    <w:rsid w:val="001552EB"/>
    <w:rsid w:val="00170B96"/>
    <w:rsid w:val="00173367"/>
    <w:rsid w:val="001B5BF1"/>
    <w:rsid w:val="001E180D"/>
    <w:rsid w:val="00207962"/>
    <w:rsid w:val="00212EA3"/>
    <w:rsid w:val="00223600"/>
    <w:rsid w:val="0023702F"/>
    <w:rsid w:val="00250DD6"/>
    <w:rsid w:val="002535C1"/>
    <w:rsid w:val="00254368"/>
    <w:rsid w:val="002677B8"/>
    <w:rsid w:val="00272F24"/>
    <w:rsid w:val="00290EB5"/>
    <w:rsid w:val="002A2C08"/>
    <w:rsid w:val="002A4347"/>
    <w:rsid w:val="002A6DF2"/>
    <w:rsid w:val="002B170B"/>
    <w:rsid w:val="002C102C"/>
    <w:rsid w:val="002C4FCC"/>
    <w:rsid w:val="002D1C57"/>
    <w:rsid w:val="002D2B65"/>
    <w:rsid w:val="002D5BD5"/>
    <w:rsid w:val="002F62CB"/>
    <w:rsid w:val="00311C18"/>
    <w:rsid w:val="00314183"/>
    <w:rsid w:val="003322C3"/>
    <w:rsid w:val="00346D0B"/>
    <w:rsid w:val="003473C7"/>
    <w:rsid w:val="00362120"/>
    <w:rsid w:val="003668BB"/>
    <w:rsid w:val="00374EDF"/>
    <w:rsid w:val="00377396"/>
    <w:rsid w:val="0038503E"/>
    <w:rsid w:val="003A21BD"/>
    <w:rsid w:val="003A63A8"/>
    <w:rsid w:val="003F0434"/>
    <w:rsid w:val="003F1447"/>
    <w:rsid w:val="00415F2F"/>
    <w:rsid w:val="00416E43"/>
    <w:rsid w:val="00416E8D"/>
    <w:rsid w:val="00462957"/>
    <w:rsid w:val="00464A5D"/>
    <w:rsid w:val="00466FC9"/>
    <w:rsid w:val="00467E4C"/>
    <w:rsid w:val="00480406"/>
    <w:rsid w:val="00484E7E"/>
    <w:rsid w:val="004A6716"/>
    <w:rsid w:val="004B1355"/>
    <w:rsid w:val="004C294B"/>
    <w:rsid w:val="004C412A"/>
    <w:rsid w:val="004D2077"/>
    <w:rsid w:val="004E38BF"/>
    <w:rsid w:val="004E3C9A"/>
    <w:rsid w:val="004E4697"/>
    <w:rsid w:val="004E5DC1"/>
    <w:rsid w:val="00503041"/>
    <w:rsid w:val="00511A33"/>
    <w:rsid w:val="00513F3C"/>
    <w:rsid w:val="00522FEA"/>
    <w:rsid w:val="00524D30"/>
    <w:rsid w:val="005337E6"/>
    <w:rsid w:val="005628FB"/>
    <w:rsid w:val="00565279"/>
    <w:rsid w:val="00565C5B"/>
    <w:rsid w:val="00585768"/>
    <w:rsid w:val="005907BC"/>
    <w:rsid w:val="005B7A0F"/>
    <w:rsid w:val="005F55DF"/>
    <w:rsid w:val="00616088"/>
    <w:rsid w:val="00621142"/>
    <w:rsid w:val="006353BA"/>
    <w:rsid w:val="00641896"/>
    <w:rsid w:val="006521FB"/>
    <w:rsid w:val="00664E50"/>
    <w:rsid w:val="00667FF9"/>
    <w:rsid w:val="006804B5"/>
    <w:rsid w:val="006861DB"/>
    <w:rsid w:val="006922C7"/>
    <w:rsid w:val="00696BB4"/>
    <w:rsid w:val="0069765A"/>
    <w:rsid w:val="006C107D"/>
    <w:rsid w:val="006C28C2"/>
    <w:rsid w:val="006D6DBC"/>
    <w:rsid w:val="006E5D71"/>
    <w:rsid w:val="006F53AF"/>
    <w:rsid w:val="006F6BBF"/>
    <w:rsid w:val="00713130"/>
    <w:rsid w:val="00715F1E"/>
    <w:rsid w:val="007238AA"/>
    <w:rsid w:val="007260FB"/>
    <w:rsid w:val="007263A8"/>
    <w:rsid w:val="007477F3"/>
    <w:rsid w:val="00756442"/>
    <w:rsid w:val="00773B3A"/>
    <w:rsid w:val="0078466E"/>
    <w:rsid w:val="00785058"/>
    <w:rsid w:val="00786899"/>
    <w:rsid w:val="007A2EED"/>
    <w:rsid w:val="007A42D7"/>
    <w:rsid w:val="007A5B90"/>
    <w:rsid w:val="007B07F3"/>
    <w:rsid w:val="007D4E04"/>
    <w:rsid w:val="00800186"/>
    <w:rsid w:val="00805660"/>
    <w:rsid w:val="00811518"/>
    <w:rsid w:val="00816B4D"/>
    <w:rsid w:val="00821F70"/>
    <w:rsid w:val="0082446C"/>
    <w:rsid w:val="008302A7"/>
    <w:rsid w:val="00830780"/>
    <w:rsid w:val="00831D14"/>
    <w:rsid w:val="00837865"/>
    <w:rsid w:val="008570A1"/>
    <w:rsid w:val="008613CC"/>
    <w:rsid w:val="008658D7"/>
    <w:rsid w:val="0087007E"/>
    <w:rsid w:val="00871DDF"/>
    <w:rsid w:val="00873649"/>
    <w:rsid w:val="00876F9E"/>
    <w:rsid w:val="00877981"/>
    <w:rsid w:val="008803AA"/>
    <w:rsid w:val="00884ACB"/>
    <w:rsid w:val="00887512"/>
    <w:rsid w:val="0089143A"/>
    <w:rsid w:val="00897F2A"/>
    <w:rsid w:val="008A6754"/>
    <w:rsid w:val="008B7904"/>
    <w:rsid w:val="008F2979"/>
    <w:rsid w:val="00925DE5"/>
    <w:rsid w:val="00957454"/>
    <w:rsid w:val="00960BD9"/>
    <w:rsid w:val="00971B0D"/>
    <w:rsid w:val="00992C16"/>
    <w:rsid w:val="009C3D4A"/>
    <w:rsid w:val="009C4AB1"/>
    <w:rsid w:val="009C4D15"/>
    <w:rsid w:val="009E3764"/>
    <w:rsid w:val="009E7DD1"/>
    <w:rsid w:val="00A1090C"/>
    <w:rsid w:val="00A1477A"/>
    <w:rsid w:val="00A41FDA"/>
    <w:rsid w:val="00A4212A"/>
    <w:rsid w:val="00A5225C"/>
    <w:rsid w:val="00A530E4"/>
    <w:rsid w:val="00A55016"/>
    <w:rsid w:val="00A57B83"/>
    <w:rsid w:val="00AB6D85"/>
    <w:rsid w:val="00AB7438"/>
    <w:rsid w:val="00AC218F"/>
    <w:rsid w:val="00AD268E"/>
    <w:rsid w:val="00AD622B"/>
    <w:rsid w:val="00AE209A"/>
    <w:rsid w:val="00B04692"/>
    <w:rsid w:val="00B06EE6"/>
    <w:rsid w:val="00B168F0"/>
    <w:rsid w:val="00B32F08"/>
    <w:rsid w:val="00B52E14"/>
    <w:rsid w:val="00B6004B"/>
    <w:rsid w:val="00B621A6"/>
    <w:rsid w:val="00B8408E"/>
    <w:rsid w:val="00B91BDA"/>
    <w:rsid w:val="00B95FB9"/>
    <w:rsid w:val="00BB462B"/>
    <w:rsid w:val="00BF1F54"/>
    <w:rsid w:val="00C05ED6"/>
    <w:rsid w:val="00C14C7D"/>
    <w:rsid w:val="00C2166A"/>
    <w:rsid w:val="00C30420"/>
    <w:rsid w:val="00C478E8"/>
    <w:rsid w:val="00C5471B"/>
    <w:rsid w:val="00C64864"/>
    <w:rsid w:val="00C80066"/>
    <w:rsid w:val="00C83403"/>
    <w:rsid w:val="00C90529"/>
    <w:rsid w:val="00C91C82"/>
    <w:rsid w:val="00CB3544"/>
    <w:rsid w:val="00CC2246"/>
    <w:rsid w:val="00CD2C05"/>
    <w:rsid w:val="00CF44DE"/>
    <w:rsid w:val="00D04C64"/>
    <w:rsid w:val="00D068A1"/>
    <w:rsid w:val="00D31F39"/>
    <w:rsid w:val="00D359A2"/>
    <w:rsid w:val="00D433DF"/>
    <w:rsid w:val="00D53C22"/>
    <w:rsid w:val="00D53F7D"/>
    <w:rsid w:val="00D658BF"/>
    <w:rsid w:val="00D671B9"/>
    <w:rsid w:val="00D72567"/>
    <w:rsid w:val="00DA2639"/>
    <w:rsid w:val="00E00B1E"/>
    <w:rsid w:val="00E07F0A"/>
    <w:rsid w:val="00E10937"/>
    <w:rsid w:val="00E112D8"/>
    <w:rsid w:val="00E262E6"/>
    <w:rsid w:val="00E31F38"/>
    <w:rsid w:val="00E32E1D"/>
    <w:rsid w:val="00E35FCB"/>
    <w:rsid w:val="00E42987"/>
    <w:rsid w:val="00E8673B"/>
    <w:rsid w:val="00E93D37"/>
    <w:rsid w:val="00EB0ECE"/>
    <w:rsid w:val="00ED668B"/>
    <w:rsid w:val="00EE2A18"/>
    <w:rsid w:val="00EE4F19"/>
    <w:rsid w:val="00EE53A9"/>
    <w:rsid w:val="00EE574A"/>
    <w:rsid w:val="00EE60CB"/>
    <w:rsid w:val="00EF06C3"/>
    <w:rsid w:val="00EF18A2"/>
    <w:rsid w:val="00F0470E"/>
    <w:rsid w:val="00F060B5"/>
    <w:rsid w:val="00F06241"/>
    <w:rsid w:val="00F27531"/>
    <w:rsid w:val="00F30737"/>
    <w:rsid w:val="00F32617"/>
    <w:rsid w:val="00F33863"/>
    <w:rsid w:val="00F35FCF"/>
    <w:rsid w:val="00F56743"/>
    <w:rsid w:val="00F67547"/>
    <w:rsid w:val="00F7223A"/>
    <w:rsid w:val="00FB1690"/>
    <w:rsid w:val="00FB2CB9"/>
    <w:rsid w:val="00FB39C2"/>
    <w:rsid w:val="00FB5C07"/>
    <w:rsid w:val="00FE78A3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94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3DF"/>
    <w:pPr>
      <w:widowControl w:val="0"/>
      <w:autoSpaceDE w:val="0"/>
      <w:autoSpaceDN w:val="0"/>
      <w:adjustRightInd w:val="0"/>
    </w:pPr>
    <w:rPr>
      <w:rFonts w:ascii="Forte" w:hAnsi="Forte" w:cs="Forte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rsid w:val="004C294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4C2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94B"/>
    <w:pPr>
      <w:tabs>
        <w:tab w:val="center" w:pos="4320"/>
        <w:tab w:val="right" w:pos="8640"/>
      </w:tabs>
    </w:pPr>
  </w:style>
  <w:style w:type="character" w:styleId="Hyperlink">
    <w:name w:val="Hyperlink"/>
    <w:rsid w:val="002677B8"/>
    <w:rPr>
      <w:color w:val="0000FF"/>
      <w:u w:val="single"/>
    </w:rPr>
  </w:style>
  <w:style w:type="table" w:styleId="TableGrid">
    <w:name w:val="Table Grid"/>
    <w:basedOn w:val="TableNormal"/>
    <w:rsid w:val="00AD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94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3DF"/>
    <w:pPr>
      <w:widowControl w:val="0"/>
      <w:autoSpaceDE w:val="0"/>
      <w:autoSpaceDN w:val="0"/>
      <w:adjustRightInd w:val="0"/>
    </w:pPr>
    <w:rPr>
      <w:rFonts w:ascii="Forte" w:hAnsi="Forte" w:cs="Forte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rsid w:val="004C294B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4C29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294B"/>
    <w:pPr>
      <w:tabs>
        <w:tab w:val="center" w:pos="4320"/>
        <w:tab w:val="right" w:pos="8640"/>
      </w:tabs>
    </w:pPr>
  </w:style>
  <w:style w:type="character" w:styleId="Hyperlink">
    <w:name w:val="Hyperlink"/>
    <w:rsid w:val="002677B8"/>
    <w:rPr>
      <w:color w:val="0000FF"/>
      <w:u w:val="single"/>
    </w:rPr>
  </w:style>
  <w:style w:type="table" w:styleId="TableGrid">
    <w:name w:val="Table Grid"/>
    <w:basedOn w:val="TableNormal"/>
    <w:rsid w:val="00AD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23E3-D3E0-48E3-AD3F-B8646F43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Goals, No Glory</vt:lpstr>
    </vt:vector>
  </TitlesOfParts>
  <Company>x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Goals, No Glory</dc:title>
  <dc:creator>x</dc:creator>
  <cp:lastModifiedBy>Administration</cp:lastModifiedBy>
  <cp:revision>2</cp:revision>
  <cp:lastPrinted>2010-12-03T19:21:00Z</cp:lastPrinted>
  <dcterms:created xsi:type="dcterms:W3CDTF">2017-01-12T20:24:00Z</dcterms:created>
  <dcterms:modified xsi:type="dcterms:W3CDTF">2017-01-12T20:24:00Z</dcterms:modified>
</cp:coreProperties>
</file>